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2DA8" w14:textId="77777777" w:rsidR="005B110B" w:rsidRDefault="005B110B" w:rsidP="00D871D5">
      <w:pPr>
        <w:rPr>
          <w:rFonts w:asciiTheme="minorHAnsi" w:hAnsiTheme="minorHAnsi" w:cs="Calibri"/>
          <w:szCs w:val="24"/>
        </w:rPr>
      </w:pPr>
    </w:p>
    <w:p w14:paraId="5E2964D0" w14:textId="77777777" w:rsidR="008E6F43" w:rsidRDefault="00057174" w:rsidP="00057174">
      <w:pPr>
        <w:jc w:val="center"/>
        <w:rPr>
          <w:b/>
          <w:bCs/>
          <w:sz w:val="52"/>
          <w:szCs w:val="52"/>
        </w:rPr>
      </w:pPr>
      <w:r w:rsidRPr="00057174">
        <w:rPr>
          <w:b/>
          <w:bCs/>
          <w:sz w:val="52"/>
          <w:szCs w:val="52"/>
        </w:rPr>
        <w:t>Friends &amp; Family Survey Results</w:t>
      </w:r>
    </w:p>
    <w:p w14:paraId="3508A40D" w14:textId="77777777" w:rsidR="00450FCC" w:rsidRDefault="00450FCC" w:rsidP="00057174">
      <w:pPr>
        <w:jc w:val="center"/>
        <w:rPr>
          <w:b/>
          <w:bCs/>
          <w:sz w:val="52"/>
          <w:szCs w:val="52"/>
        </w:rPr>
      </w:pPr>
    </w:p>
    <w:p w14:paraId="34E80CAA" w14:textId="6A639FEB" w:rsidR="004F56FE" w:rsidRPr="00450FCC" w:rsidRDefault="005D2A24" w:rsidP="004F56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February</w:t>
      </w:r>
      <w:r w:rsidR="00450FCC" w:rsidRPr="00450FCC">
        <w:rPr>
          <w:b/>
          <w:bCs/>
          <w:sz w:val="28"/>
          <w:szCs w:val="28"/>
        </w:rPr>
        <w:t xml:space="preserve"> 2024</w:t>
      </w:r>
    </w:p>
    <w:p w14:paraId="3DFE5DE2" w14:textId="77777777" w:rsidR="00C45D21" w:rsidRPr="004F56FE" w:rsidRDefault="00C45D21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851"/>
      </w:tblGrid>
      <w:tr w:rsidR="004F56FE" w:rsidRPr="004F56FE" w14:paraId="4E780285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A4A64" w14:textId="1ACB19CC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Total No of Returns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6834D90F" w14:textId="754FFD02" w:rsidR="004F56FE" w:rsidRPr="004F56FE" w:rsidRDefault="00F867DC" w:rsidP="004F56FE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4F56FE" w:rsidRPr="004F56FE" w14:paraId="6A2949DD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57BA2" w14:textId="49C81F27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Waiting Room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0664F575" w14:textId="0AB0815B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14:paraId="648D48B6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C04D0" w14:textId="1CC7A330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Website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13D16E9D" w14:textId="305F412C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14:paraId="7289BB85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AADEC" w14:textId="7C6A4B62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Text Message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107EFBAC" w14:textId="549077F6" w:rsidR="004F56FE" w:rsidRPr="004F56FE" w:rsidRDefault="00F537DE" w:rsidP="004F56FE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="00F867DC">
              <w:rPr>
                <w:szCs w:val="24"/>
              </w:rPr>
              <w:t>0</w:t>
            </w:r>
          </w:p>
        </w:tc>
      </w:tr>
    </w:tbl>
    <w:p w14:paraId="0B5D6887" w14:textId="77777777" w:rsidR="004F56FE" w:rsidRPr="004F56FE" w:rsidRDefault="004F56FE" w:rsidP="004F56FE">
      <w:pPr>
        <w:rPr>
          <w:szCs w:val="24"/>
        </w:rPr>
      </w:pPr>
    </w:p>
    <w:p w14:paraId="7EDB2DE9" w14:textId="77777777" w:rsidR="004F56FE" w:rsidRPr="004F56FE" w:rsidRDefault="004F56FE" w:rsidP="004F56FE">
      <w:pPr>
        <w:rPr>
          <w:szCs w:val="24"/>
        </w:rPr>
      </w:pPr>
    </w:p>
    <w:p w14:paraId="13D1E27A" w14:textId="6D09A695" w:rsidR="004F56FE" w:rsidRPr="004F56FE" w:rsidRDefault="00C45D21" w:rsidP="004F56FE">
      <w:pPr>
        <w:rPr>
          <w:b/>
          <w:bCs/>
          <w:szCs w:val="24"/>
        </w:rPr>
      </w:pPr>
      <w:r>
        <w:rPr>
          <w:b/>
          <w:bCs/>
          <w:szCs w:val="24"/>
        </w:rPr>
        <w:t>Overall, how was your experience of our service?</w:t>
      </w:r>
    </w:p>
    <w:p w14:paraId="7CFFA40A" w14:textId="77777777" w:rsidR="004F56FE" w:rsidRDefault="004F56FE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828"/>
        <w:gridCol w:w="2268"/>
      </w:tblGrid>
      <w:tr w:rsidR="004F56FE" w14:paraId="12D32BCB" w14:textId="77777777" w:rsidTr="004F56FE">
        <w:tc>
          <w:tcPr>
            <w:tcW w:w="1129" w:type="dxa"/>
          </w:tcPr>
          <w:p w14:paraId="109E3D7F" w14:textId="77777777"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3828" w:type="dxa"/>
          </w:tcPr>
          <w:p w14:paraId="21A9F1E0" w14:textId="77777777"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2268" w:type="dxa"/>
          </w:tcPr>
          <w:p w14:paraId="0FB0F5D2" w14:textId="1A9C94F3"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% of returns</w:t>
            </w:r>
          </w:p>
        </w:tc>
      </w:tr>
      <w:tr w:rsidR="004F56FE" w14:paraId="7A13C6EA" w14:textId="77777777" w:rsidTr="004F56FE">
        <w:tc>
          <w:tcPr>
            <w:tcW w:w="1129" w:type="dxa"/>
          </w:tcPr>
          <w:p w14:paraId="4A43CE8E" w14:textId="0B8B8F7F" w:rsidR="004F56FE" w:rsidRDefault="00754FF7" w:rsidP="004F56FE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5D2A24">
              <w:rPr>
                <w:szCs w:val="24"/>
              </w:rPr>
              <w:t>3</w:t>
            </w:r>
          </w:p>
        </w:tc>
        <w:tc>
          <w:tcPr>
            <w:tcW w:w="3828" w:type="dxa"/>
          </w:tcPr>
          <w:p w14:paraId="26580630" w14:textId="13B71A93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good</w:t>
            </w:r>
          </w:p>
        </w:tc>
        <w:tc>
          <w:tcPr>
            <w:tcW w:w="2268" w:type="dxa"/>
          </w:tcPr>
          <w:p w14:paraId="19F228CC" w14:textId="73ADC48F" w:rsidR="004F56FE" w:rsidRDefault="000728F2" w:rsidP="004F56FE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5D2A24">
              <w:rPr>
                <w:szCs w:val="24"/>
              </w:rPr>
              <w:t>6</w:t>
            </w:r>
            <w:r w:rsidR="00F537DE">
              <w:rPr>
                <w:szCs w:val="24"/>
              </w:rPr>
              <w:t>%</w:t>
            </w:r>
          </w:p>
        </w:tc>
      </w:tr>
      <w:tr w:rsidR="004F56FE" w14:paraId="70520A35" w14:textId="77777777" w:rsidTr="004F56FE">
        <w:tc>
          <w:tcPr>
            <w:tcW w:w="1129" w:type="dxa"/>
          </w:tcPr>
          <w:p w14:paraId="63C2F0AC" w14:textId="6CDD5A66" w:rsidR="004F56FE" w:rsidRDefault="005D2A24" w:rsidP="004F56FE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828" w:type="dxa"/>
          </w:tcPr>
          <w:p w14:paraId="4897E574" w14:textId="0550EB52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Good</w:t>
            </w:r>
          </w:p>
        </w:tc>
        <w:tc>
          <w:tcPr>
            <w:tcW w:w="2268" w:type="dxa"/>
          </w:tcPr>
          <w:p w14:paraId="064A6D5C" w14:textId="2D8B9D1C" w:rsidR="004F56FE" w:rsidRDefault="000728F2" w:rsidP="004F56F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5D2A24">
              <w:rPr>
                <w:szCs w:val="24"/>
              </w:rPr>
              <w:t>0</w:t>
            </w:r>
            <w:r w:rsidR="00F537DE">
              <w:rPr>
                <w:szCs w:val="24"/>
              </w:rPr>
              <w:t>%</w:t>
            </w:r>
          </w:p>
        </w:tc>
      </w:tr>
      <w:tr w:rsidR="004F56FE" w14:paraId="6C714FB0" w14:textId="77777777" w:rsidTr="004F56FE">
        <w:tc>
          <w:tcPr>
            <w:tcW w:w="1129" w:type="dxa"/>
          </w:tcPr>
          <w:p w14:paraId="165E7E67" w14:textId="70969C60" w:rsidR="004F56FE" w:rsidRDefault="005D2A24" w:rsidP="004F56F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828" w:type="dxa"/>
          </w:tcPr>
          <w:p w14:paraId="422405AB" w14:textId="5D033014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Neither good nor poor</w:t>
            </w:r>
          </w:p>
        </w:tc>
        <w:tc>
          <w:tcPr>
            <w:tcW w:w="2268" w:type="dxa"/>
          </w:tcPr>
          <w:p w14:paraId="7AFA3933" w14:textId="7CD9E9C6" w:rsidR="004F56FE" w:rsidRDefault="005D2A24" w:rsidP="004F56F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D410A">
              <w:rPr>
                <w:szCs w:val="24"/>
              </w:rPr>
              <w:t>%</w:t>
            </w:r>
          </w:p>
        </w:tc>
      </w:tr>
      <w:tr w:rsidR="004F56FE" w14:paraId="5A3ACC03" w14:textId="77777777" w:rsidTr="004F56FE">
        <w:tc>
          <w:tcPr>
            <w:tcW w:w="1129" w:type="dxa"/>
          </w:tcPr>
          <w:p w14:paraId="520AFE02" w14:textId="248756A4" w:rsidR="004F56FE" w:rsidRDefault="00450FCC" w:rsidP="004F56F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828" w:type="dxa"/>
          </w:tcPr>
          <w:p w14:paraId="0ABF824C" w14:textId="0E86EAF2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Poor</w:t>
            </w:r>
          </w:p>
        </w:tc>
        <w:tc>
          <w:tcPr>
            <w:tcW w:w="2268" w:type="dxa"/>
          </w:tcPr>
          <w:p w14:paraId="6FF662D7" w14:textId="5ED38DFF" w:rsidR="004F56FE" w:rsidRDefault="00450FCC" w:rsidP="004F56F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737AB">
              <w:rPr>
                <w:szCs w:val="24"/>
              </w:rPr>
              <w:t>%</w:t>
            </w:r>
          </w:p>
        </w:tc>
      </w:tr>
      <w:tr w:rsidR="004F56FE" w14:paraId="24DD6F67" w14:textId="77777777" w:rsidTr="004F56FE">
        <w:tc>
          <w:tcPr>
            <w:tcW w:w="1129" w:type="dxa"/>
          </w:tcPr>
          <w:p w14:paraId="1CB17D50" w14:textId="0B8E15D4" w:rsidR="004F56FE" w:rsidRDefault="005D2A24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602120F4" w14:textId="2EE14D10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poor</w:t>
            </w:r>
          </w:p>
        </w:tc>
        <w:tc>
          <w:tcPr>
            <w:tcW w:w="2268" w:type="dxa"/>
          </w:tcPr>
          <w:p w14:paraId="71FA2800" w14:textId="360FF4FE" w:rsidR="004F56FE" w:rsidRDefault="005D2A24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  <w:r w:rsidR="007721CC">
              <w:rPr>
                <w:szCs w:val="24"/>
              </w:rPr>
              <w:t>%</w:t>
            </w:r>
          </w:p>
        </w:tc>
      </w:tr>
      <w:tr w:rsidR="004F56FE" w14:paraId="4986F603" w14:textId="77777777" w:rsidTr="004F56FE">
        <w:tc>
          <w:tcPr>
            <w:tcW w:w="1129" w:type="dxa"/>
          </w:tcPr>
          <w:p w14:paraId="5E078F5E" w14:textId="67B5D6DD"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6313F7E4" w14:textId="0C0814E5"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Don’t Know</w:t>
            </w:r>
          </w:p>
        </w:tc>
        <w:tc>
          <w:tcPr>
            <w:tcW w:w="2268" w:type="dxa"/>
          </w:tcPr>
          <w:p w14:paraId="1019D181" w14:textId="75DEBE1A"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</w:tbl>
    <w:p w14:paraId="51BDDA02" w14:textId="77777777" w:rsidR="004F56FE" w:rsidRDefault="004F56FE" w:rsidP="004F56FE">
      <w:pPr>
        <w:rPr>
          <w:szCs w:val="24"/>
        </w:rPr>
      </w:pPr>
    </w:p>
    <w:p w14:paraId="30F7FA7F" w14:textId="77777777" w:rsidR="004F56FE" w:rsidRDefault="004F56FE" w:rsidP="004F56FE">
      <w:pPr>
        <w:rPr>
          <w:szCs w:val="24"/>
        </w:rPr>
      </w:pPr>
    </w:p>
    <w:p w14:paraId="305B580F" w14:textId="77777777" w:rsidR="005D2A24" w:rsidRDefault="005D2A24" w:rsidP="005D2A24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Recommended</w:t>
      </w:r>
    </w:p>
    <w:p w14:paraId="3B4E14CF" w14:textId="196A0715" w:rsidR="005D2A24" w:rsidRDefault="005D2A24" w:rsidP="005D2A2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Pippa is always so kind and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helpful. She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is such a pleasure to see.</w:t>
      </w:r>
    </w:p>
    <w:p w14:paraId="3D812F7A" w14:textId="5C06F348" w:rsidR="005D2A24" w:rsidRDefault="005D2A24" w:rsidP="005D2A2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The nurse was excellent - proactive,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knowledgeable,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and empathetic. A+</w:t>
      </w:r>
    </w:p>
    <w:p w14:paraId="200732D7" w14:textId="77777777" w:rsidR="005D2A24" w:rsidRDefault="005D2A24" w:rsidP="005D2A2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Seen promptly and efficiently. Thankyou</w:t>
      </w:r>
    </w:p>
    <w:p w14:paraId="4F361B93" w14:textId="3535BA8E" w:rsidR="005D2A24" w:rsidRDefault="005D2A24" w:rsidP="005D2A2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On time, nurse was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lovely.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All good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experience.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Thank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you.</w:t>
      </w:r>
    </w:p>
    <w:p w14:paraId="69CCBC74" w14:textId="77777777" w:rsidR="005D2A24" w:rsidRDefault="005D2A24" w:rsidP="005D2A2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Really friendly member of staff - Victoria &amp; very helpful</w:t>
      </w:r>
    </w:p>
    <w:p w14:paraId="6E66971D" w14:textId="77777777" w:rsidR="005D2A24" w:rsidRDefault="005D2A24" w:rsidP="005D2A2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Appointment on time. Friendly all the workers there. Clean and welcoming.</w:t>
      </w:r>
    </w:p>
    <w:p w14:paraId="158E2DDD" w14:textId="09133A91" w:rsidR="005D2A24" w:rsidRDefault="005D2A24" w:rsidP="005D2A2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Appointments are available when required. Reception, dispensary nurses and doctors are helpful and efficient. This has been maintained during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challenging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times and recent reorganisation of the practice.</w:t>
      </w:r>
    </w:p>
    <w:p w14:paraId="0A82448A" w14:textId="77777777" w:rsidR="005D2A24" w:rsidRDefault="005D2A24" w:rsidP="005D2A2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On time, courteous &amp; thorough.</w:t>
      </w:r>
    </w:p>
    <w:p w14:paraId="428C2006" w14:textId="77777777" w:rsidR="005D2A24" w:rsidRDefault="005D2A24" w:rsidP="005D2A2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Prompt and friendly</w:t>
      </w:r>
    </w:p>
    <w:p w14:paraId="14B5615F" w14:textId="7623B079" w:rsidR="005D2A24" w:rsidRDefault="005D2A24" w:rsidP="005D2A2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I was seen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swiftly,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and my condition was explained clearly to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me.</w:t>
      </w:r>
    </w:p>
    <w:p w14:paraId="0D652F2A" w14:textId="24E85642" w:rsidR="005D2A24" w:rsidRDefault="005D2A24" w:rsidP="005D2A2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Your promptness when I </w:t>
      </w:r>
      <w:proofErr w:type="gramStart"/>
      <w:r>
        <w:rPr>
          <w:rFonts w:ascii="DejaVuSans" w:hAnsi="DejaVuSans" w:cs="DejaVuSans"/>
          <w:color w:val="008100"/>
          <w:sz w:val="18"/>
          <w:szCs w:val="18"/>
          <w:lang w:eastAsia="en-GB"/>
        </w:rPr>
        <w:t>am in need of</w:t>
      </w:r>
      <w:proofErr w:type="gramEnd"/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your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services,</w:t>
      </w:r>
    </w:p>
    <w:p w14:paraId="7DCF13D4" w14:textId="77777777" w:rsidR="005D2A24" w:rsidRDefault="005D2A24" w:rsidP="005D2A2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Excellent nurse, friendly and professional</w:t>
      </w:r>
    </w:p>
    <w:p w14:paraId="0C38A75A" w14:textId="77777777" w:rsidR="005D2A24" w:rsidRDefault="005D2A24" w:rsidP="005D2A2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Appointment on time, the nurse who took my BP and blood test was very considerate taking in to account my very poor hearing. Was very helpful.</w:t>
      </w:r>
    </w:p>
    <w:p w14:paraId="7478DA92" w14:textId="77777777" w:rsidR="005D2A24" w:rsidRDefault="005D2A24" w:rsidP="005D2A2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Very Good as usual, thankyou</w:t>
      </w:r>
    </w:p>
    <w:p w14:paraId="5B65F9B1" w14:textId="77777777" w:rsidR="005D2A24" w:rsidRDefault="005D2A24" w:rsidP="005D2A2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Great staff and Doctors.</w:t>
      </w:r>
    </w:p>
    <w:p w14:paraId="7228CF71" w14:textId="77777777" w:rsidR="005D2A24" w:rsidRDefault="005D2A24" w:rsidP="005D2A2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My doctor is always caring and helpful. Reception staff are always kind and helpful on the phone and in person :)</w:t>
      </w:r>
    </w:p>
    <w:p w14:paraId="22AB2195" w14:textId="77777777" w:rsidR="005D2A24" w:rsidRDefault="005D2A24" w:rsidP="005D2A2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Because it was deemed good</w:t>
      </w:r>
    </w:p>
    <w:p w14:paraId="1A340A9A" w14:textId="77777777" w:rsidR="005D2A24" w:rsidRDefault="005D2A24" w:rsidP="005D2A2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Warm welcome, prompt appointment, informative and reassuring consultation</w:t>
      </w:r>
    </w:p>
    <w:p w14:paraId="598775A2" w14:textId="7C3C3775" w:rsidR="005D2A24" w:rsidRDefault="005D2A24" w:rsidP="005D2A2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Victoria was very efficient and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friendly.</w:t>
      </w:r>
    </w:p>
    <w:p w14:paraId="3CB8B0D4" w14:textId="4D897B7C" w:rsidR="005D2A24" w:rsidRDefault="005D2A24" w:rsidP="005D2A2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Friendly,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calm,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and respectful</w:t>
      </w:r>
    </w:p>
    <w:p w14:paraId="14647ADA" w14:textId="56C8D535" w:rsidR="005D2A24" w:rsidRDefault="005D2A24" w:rsidP="005D2A2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All my questions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answered.</w:t>
      </w:r>
    </w:p>
    <w:p w14:paraId="6DC9BBC2" w14:textId="77777777" w:rsidR="005D2A24" w:rsidRDefault="005D2A24" w:rsidP="005D2A2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Quick no fuss very good</w:t>
      </w:r>
    </w:p>
    <w:p w14:paraId="6F34F503" w14:textId="6960593A" w:rsidR="005D2A24" w:rsidRDefault="005D2A24" w:rsidP="005D2A2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Staff are always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lovely,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and the nurse was </w:t>
      </w:r>
      <w:proofErr w:type="gramStart"/>
      <w:r>
        <w:rPr>
          <w:rFonts w:ascii="DejaVuSans" w:hAnsi="DejaVuSans" w:cs="DejaVuSans"/>
          <w:color w:val="008100"/>
          <w:sz w:val="18"/>
          <w:szCs w:val="18"/>
          <w:lang w:eastAsia="en-GB"/>
        </w:rPr>
        <w:t>brilliant</w:t>
      </w:r>
      <w:proofErr w:type="gramEnd"/>
    </w:p>
    <w:p w14:paraId="5DA877E3" w14:textId="163DADB8" w:rsidR="005D2A24" w:rsidRDefault="005D2A24" w:rsidP="005D2A2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lastRenderedPageBreak/>
        <w:t xml:space="preserve">Friendly staff bloods taken efficiently and pain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free.</w:t>
      </w:r>
    </w:p>
    <w:p w14:paraId="230C2CCA" w14:textId="77777777" w:rsidR="005D2A24" w:rsidRDefault="005D2A24" w:rsidP="005D2A2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Nurse was helpful and instructed me to see doctor before going ahead with shingles jab.</w:t>
      </w:r>
    </w:p>
    <w:p w14:paraId="251EF563" w14:textId="067AD07F" w:rsidR="005D2A24" w:rsidRDefault="005D2A24" w:rsidP="005D2A2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Very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helpful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staff </w:t>
      </w:r>
      <w:proofErr w:type="gramStart"/>
      <w:r>
        <w:rPr>
          <w:rFonts w:ascii="DejaVuSans" w:hAnsi="DejaVuSans" w:cs="DejaVuSans"/>
          <w:color w:val="008100"/>
          <w:sz w:val="19"/>
          <w:szCs w:val="19"/>
          <w:lang w:eastAsia="en-GB"/>
        </w:rPr>
        <w:t>at all times</w:t>
      </w:r>
      <w:proofErr w:type="gramEnd"/>
      <w:r>
        <w:rPr>
          <w:rFonts w:ascii="DejaVuSans" w:hAnsi="DejaVuSans" w:cs="DejaVuSans"/>
          <w:color w:val="008100"/>
          <w:sz w:val="19"/>
          <w:szCs w:val="19"/>
          <w:lang w:eastAsia="en-GB"/>
        </w:rPr>
        <w:t>.</w:t>
      </w:r>
    </w:p>
    <w:p w14:paraId="1FA3BE1A" w14:textId="77777777" w:rsidR="005D2A24" w:rsidRDefault="005D2A24" w:rsidP="005D2A24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</w:p>
    <w:p w14:paraId="2FB88CB1" w14:textId="77777777" w:rsidR="005D2A24" w:rsidRDefault="005D2A24" w:rsidP="005D2A24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Not Recommended</w:t>
      </w:r>
    </w:p>
    <w:p w14:paraId="55FA1ED8" w14:textId="77777777" w:rsidR="005D2A24" w:rsidRDefault="005D2A24" w:rsidP="005D2A24">
      <w:pPr>
        <w:autoSpaceDE w:val="0"/>
        <w:autoSpaceDN w:val="0"/>
        <w:adjustRightInd w:val="0"/>
        <w:rPr>
          <w:rFonts w:ascii="DejaVuSans" w:hAnsi="DejaVuSans" w:cs="DejaVuSans"/>
          <w:color w:val="FF0000"/>
          <w:sz w:val="18"/>
          <w:szCs w:val="18"/>
          <w:lang w:eastAsia="en-GB"/>
        </w:rPr>
      </w:pPr>
      <w:r>
        <w:rPr>
          <w:rFonts w:ascii="DejaVuSans" w:hAnsi="DejaVuSans" w:cs="DejaVuSans"/>
          <w:color w:val="FF0000"/>
          <w:sz w:val="18"/>
          <w:szCs w:val="18"/>
          <w:lang w:eastAsia="en-GB"/>
        </w:rPr>
        <w:t>Unhappy with a comment the nurse made to myself and my son. I felt it was inappropriate.</w:t>
      </w:r>
    </w:p>
    <w:p w14:paraId="67BF65D0" w14:textId="77777777" w:rsidR="005D2A24" w:rsidRDefault="005D2A24" w:rsidP="005D2A24">
      <w:pPr>
        <w:autoSpaceDE w:val="0"/>
        <w:autoSpaceDN w:val="0"/>
        <w:adjustRightInd w:val="0"/>
        <w:rPr>
          <w:rFonts w:ascii="DejaVuSans" w:hAnsi="DejaVuSans" w:cs="DejaVuSans"/>
          <w:color w:val="FF0000"/>
          <w:sz w:val="18"/>
          <w:szCs w:val="18"/>
          <w:lang w:eastAsia="en-GB"/>
        </w:rPr>
      </w:pPr>
    </w:p>
    <w:p w14:paraId="777E1550" w14:textId="77777777" w:rsidR="005D2A24" w:rsidRDefault="005D2A24" w:rsidP="005D2A24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Passive</w:t>
      </w:r>
    </w:p>
    <w:p w14:paraId="07471B19" w14:textId="3B049DE4" w:rsidR="000728F2" w:rsidRDefault="005D2A24" w:rsidP="005D2A24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" w:hAnsi="DejaVuSans" w:cs="DejaVuSans"/>
          <w:color w:val="5493C9"/>
          <w:sz w:val="18"/>
          <w:szCs w:val="18"/>
          <w:lang w:eastAsia="en-GB"/>
        </w:rPr>
        <w:t>Signage and route to reception is not obvious due to ongoing construction work.</w:t>
      </w:r>
    </w:p>
    <w:p w14:paraId="4C35DC52" w14:textId="77777777" w:rsidR="00754FF7" w:rsidRDefault="00754FF7" w:rsidP="001F2117">
      <w:pPr>
        <w:autoSpaceDE w:val="0"/>
        <w:autoSpaceDN w:val="0"/>
        <w:adjustRightInd w:val="0"/>
      </w:pPr>
    </w:p>
    <w:p w14:paraId="7D6D55EC" w14:textId="77777777" w:rsidR="00754FF7" w:rsidRDefault="00754FF7" w:rsidP="001F2117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sectPr w:rsidR="00754FF7" w:rsidSect="0002791C">
      <w:headerReference w:type="default" r:id="rId7"/>
      <w:headerReference w:type="first" r:id="rId8"/>
      <w:footerReference w:type="first" r:id="rId9"/>
      <w:pgSz w:w="11906" w:h="16838" w:code="9"/>
      <w:pgMar w:top="454" w:right="1304" w:bottom="357" w:left="1276" w:header="709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7242B" w14:textId="77777777" w:rsidR="004F56FE" w:rsidRDefault="004F56FE">
      <w:r>
        <w:separator/>
      </w:r>
    </w:p>
  </w:endnote>
  <w:endnote w:type="continuationSeparator" w:id="0">
    <w:p w14:paraId="5F1647FE" w14:textId="77777777" w:rsidR="004F56FE" w:rsidRDefault="004F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Ind w:w="-252" w:type="dxa"/>
      <w:tblLook w:val="0000" w:firstRow="0" w:lastRow="0" w:firstColumn="0" w:lastColumn="0" w:noHBand="0" w:noVBand="0"/>
    </w:tblPr>
    <w:tblGrid>
      <w:gridCol w:w="2077"/>
      <w:gridCol w:w="7823"/>
    </w:tblGrid>
    <w:tr w:rsidR="0002791C" w14:paraId="78691FDD" w14:textId="77777777" w:rsidTr="009E64BE">
      <w:trPr>
        <w:trHeight w:val="1013"/>
      </w:trPr>
      <w:tc>
        <w:tcPr>
          <w:tcW w:w="2077" w:type="dxa"/>
          <w:vAlign w:val="bottom"/>
        </w:tcPr>
        <w:p w14:paraId="11C042B3" w14:textId="77777777" w:rsidR="0002791C" w:rsidRPr="00DC6781" w:rsidRDefault="0002791C" w:rsidP="00900EFB">
          <w:pPr>
            <w:pStyle w:val="Footer"/>
            <w:rPr>
              <w:rFonts w:ascii="Arial" w:hAnsi="Arial" w:cs="Arial"/>
              <w:sz w:val="16"/>
              <w:szCs w:val="16"/>
            </w:rPr>
          </w:pPr>
          <w:bookmarkStart w:id="0" w:name="OLE_LINK1"/>
          <w:bookmarkStart w:id="1" w:name="OLE_LINK2"/>
        </w:p>
      </w:tc>
      <w:tc>
        <w:tcPr>
          <w:tcW w:w="7823" w:type="dxa"/>
          <w:vAlign w:val="bottom"/>
        </w:tcPr>
        <w:p w14:paraId="17CB96E9" w14:textId="77777777" w:rsidR="0002791C" w:rsidRDefault="0002791C" w:rsidP="0002791C">
          <w:pPr>
            <w:pStyle w:val="Footer"/>
            <w:jc w:val="right"/>
            <w:rPr>
              <w:sz w:val="18"/>
              <w:szCs w:val="18"/>
            </w:rPr>
          </w:pPr>
        </w:p>
      </w:tc>
    </w:tr>
    <w:bookmarkEnd w:id="0"/>
    <w:bookmarkEnd w:id="1"/>
  </w:tbl>
  <w:p w14:paraId="73F85C77" w14:textId="77777777" w:rsidR="006A4865" w:rsidRPr="006A4865" w:rsidRDefault="006A486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D7725" w14:textId="77777777" w:rsidR="004F56FE" w:rsidRDefault="004F56FE">
      <w:r>
        <w:separator/>
      </w:r>
    </w:p>
  </w:footnote>
  <w:footnote w:type="continuationSeparator" w:id="0">
    <w:p w14:paraId="525C006A" w14:textId="77777777" w:rsidR="004F56FE" w:rsidRDefault="004F5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0419" w14:textId="77777777" w:rsidR="00E7729C" w:rsidRPr="00A80713" w:rsidRDefault="00A80713" w:rsidP="00A80713">
    <w:pPr>
      <w:pStyle w:val="Header"/>
      <w:jc w:val="center"/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12444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28831" w14:textId="77777777" w:rsidR="00057174" w:rsidRDefault="00057174" w:rsidP="00057174">
    <w:pPr>
      <w:pStyle w:val="Header"/>
      <w:jc w:val="right"/>
      <w:rPr>
        <w:rFonts w:asciiTheme="minorHAnsi" w:hAnsiTheme="minorHAnsi" w:cs="Calibri"/>
        <w:sz w:val="8"/>
        <w:szCs w:val="8"/>
      </w:rPr>
    </w:pPr>
    <w:r w:rsidRPr="006D0D7F">
      <w:rPr>
        <w:noProof/>
      </w:rPr>
      <w:drawing>
        <wp:inline distT="0" distB="0" distL="0" distR="0" wp14:anchorId="7F41AD53" wp14:editId="15A33CEB">
          <wp:extent cx="5915025" cy="866775"/>
          <wp:effectExtent l="0" t="0" r="0" b="0"/>
          <wp:docPr id="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CF858F" w14:textId="77777777"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14:paraId="43439CE9" w14:textId="77777777"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14:paraId="13E767F2" w14:textId="77777777" w:rsidR="00057174" w:rsidRPr="00433086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D113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4889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FE"/>
    <w:rsid w:val="00022F3A"/>
    <w:rsid w:val="00023E99"/>
    <w:rsid w:val="0002791C"/>
    <w:rsid w:val="00030B16"/>
    <w:rsid w:val="00057174"/>
    <w:rsid w:val="00070B69"/>
    <w:rsid w:val="00070CAA"/>
    <w:rsid w:val="000728F2"/>
    <w:rsid w:val="00082530"/>
    <w:rsid w:val="000B6C7E"/>
    <w:rsid w:val="000D475F"/>
    <w:rsid w:val="001327ED"/>
    <w:rsid w:val="00147D9E"/>
    <w:rsid w:val="0017449A"/>
    <w:rsid w:val="001A73A6"/>
    <w:rsid w:val="001B6553"/>
    <w:rsid w:val="001D7F6D"/>
    <w:rsid w:val="001F2117"/>
    <w:rsid w:val="001F7105"/>
    <w:rsid w:val="0020632F"/>
    <w:rsid w:val="00211DE1"/>
    <w:rsid w:val="00216CCC"/>
    <w:rsid w:val="00237476"/>
    <w:rsid w:val="00241DBC"/>
    <w:rsid w:val="0027501F"/>
    <w:rsid w:val="0029154D"/>
    <w:rsid w:val="002A44B4"/>
    <w:rsid w:val="002C6DD8"/>
    <w:rsid w:val="002D007A"/>
    <w:rsid w:val="00300AAA"/>
    <w:rsid w:val="00330336"/>
    <w:rsid w:val="0034366D"/>
    <w:rsid w:val="003513ED"/>
    <w:rsid w:val="003631BC"/>
    <w:rsid w:val="00370CB9"/>
    <w:rsid w:val="00377F58"/>
    <w:rsid w:val="00385C86"/>
    <w:rsid w:val="003B6193"/>
    <w:rsid w:val="003C2D11"/>
    <w:rsid w:val="003D314A"/>
    <w:rsid w:val="003D410A"/>
    <w:rsid w:val="003D42A6"/>
    <w:rsid w:val="003F096A"/>
    <w:rsid w:val="00412EFA"/>
    <w:rsid w:val="00433086"/>
    <w:rsid w:val="00437CF0"/>
    <w:rsid w:val="0044423A"/>
    <w:rsid w:val="00450FCC"/>
    <w:rsid w:val="00457C3B"/>
    <w:rsid w:val="00461B50"/>
    <w:rsid w:val="004960C6"/>
    <w:rsid w:val="004A4653"/>
    <w:rsid w:val="004B5E7E"/>
    <w:rsid w:val="004E36FB"/>
    <w:rsid w:val="004F56FE"/>
    <w:rsid w:val="00500C03"/>
    <w:rsid w:val="005148F6"/>
    <w:rsid w:val="00516890"/>
    <w:rsid w:val="00541314"/>
    <w:rsid w:val="0055512F"/>
    <w:rsid w:val="00584E65"/>
    <w:rsid w:val="005862DE"/>
    <w:rsid w:val="005868AD"/>
    <w:rsid w:val="0059054E"/>
    <w:rsid w:val="005A163E"/>
    <w:rsid w:val="005B110B"/>
    <w:rsid w:val="005B5C4B"/>
    <w:rsid w:val="005D2A24"/>
    <w:rsid w:val="005D3242"/>
    <w:rsid w:val="006075AE"/>
    <w:rsid w:val="00610175"/>
    <w:rsid w:val="006102F7"/>
    <w:rsid w:val="00612444"/>
    <w:rsid w:val="00615851"/>
    <w:rsid w:val="006916D9"/>
    <w:rsid w:val="006920E9"/>
    <w:rsid w:val="006967AB"/>
    <w:rsid w:val="006A4865"/>
    <w:rsid w:val="006B555C"/>
    <w:rsid w:val="006B6EA6"/>
    <w:rsid w:val="006C0C12"/>
    <w:rsid w:val="0071160C"/>
    <w:rsid w:val="00721401"/>
    <w:rsid w:val="00723977"/>
    <w:rsid w:val="00752606"/>
    <w:rsid w:val="00754FF7"/>
    <w:rsid w:val="00757949"/>
    <w:rsid w:val="00761974"/>
    <w:rsid w:val="00765165"/>
    <w:rsid w:val="007721CC"/>
    <w:rsid w:val="00785453"/>
    <w:rsid w:val="00795E04"/>
    <w:rsid w:val="007D43F7"/>
    <w:rsid w:val="007F3C9E"/>
    <w:rsid w:val="008223D7"/>
    <w:rsid w:val="008434A3"/>
    <w:rsid w:val="008566E9"/>
    <w:rsid w:val="00885F44"/>
    <w:rsid w:val="008C2A75"/>
    <w:rsid w:val="008D08C9"/>
    <w:rsid w:val="008E6F43"/>
    <w:rsid w:val="008F119B"/>
    <w:rsid w:val="008F53FF"/>
    <w:rsid w:val="00900EFB"/>
    <w:rsid w:val="0090449A"/>
    <w:rsid w:val="00913082"/>
    <w:rsid w:val="009472D5"/>
    <w:rsid w:val="009502AD"/>
    <w:rsid w:val="0097257F"/>
    <w:rsid w:val="009842D4"/>
    <w:rsid w:val="00997F00"/>
    <w:rsid w:val="009C7DB2"/>
    <w:rsid w:val="009D3BDA"/>
    <w:rsid w:val="009E5D4D"/>
    <w:rsid w:val="009E64BE"/>
    <w:rsid w:val="009E740C"/>
    <w:rsid w:val="009F21A1"/>
    <w:rsid w:val="009F7399"/>
    <w:rsid w:val="00A21E4C"/>
    <w:rsid w:val="00A576D5"/>
    <w:rsid w:val="00A7165B"/>
    <w:rsid w:val="00A80713"/>
    <w:rsid w:val="00AB08F3"/>
    <w:rsid w:val="00AD004C"/>
    <w:rsid w:val="00AE0545"/>
    <w:rsid w:val="00B0256C"/>
    <w:rsid w:val="00B640E0"/>
    <w:rsid w:val="00B67FC8"/>
    <w:rsid w:val="00B71C31"/>
    <w:rsid w:val="00B75ED7"/>
    <w:rsid w:val="00B778C8"/>
    <w:rsid w:val="00B81F55"/>
    <w:rsid w:val="00BB19B0"/>
    <w:rsid w:val="00BC59E1"/>
    <w:rsid w:val="00BC6689"/>
    <w:rsid w:val="00BC70E0"/>
    <w:rsid w:val="00BE737B"/>
    <w:rsid w:val="00C10A60"/>
    <w:rsid w:val="00C44DA9"/>
    <w:rsid w:val="00C45D21"/>
    <w:rsid w:val="00C711D5"/>
    <w:rsid w:val="00C754B0"/>
    <w:rsid w:val="00C77DA2"/>
    <w:rsid w:val="00CA440F"/>
    <w:rsid w:val="00CC292B"/>
    <w:rsid w:val="00CD16DD"/>
    <w:rsid w:val="00CD7599"/>
    <w:rsid w:val="00D37385"/>
    <w:rsid w:val="00D50168"/>
    <w:rsid w:val="00D871D5"/>
    <w:rsid w:val="00DA59AD"/>
    <w:rsid w:val="00DC11DC"/>
    <w:rsid w:val="00DC6781"/>
    <w:rsid w:val="00E01C35"/>
    <w:rsid w:val="00E25B13"/>
    <w:rsid w:val="00E763C7"/>
    <w:rsid w:val="00E7729C"/>
    <w:rsid w:val="00EE1BD1"/>
    <w:rsid w:val="00EE2CC1"/>
    <w:rsid w:val="00F35184"/>
    <w:rsid w:val="00F537DE"/>
    <w:rsid w:val="00F53975"/>
    <w:rsid w:val="00F546DC"/>
    <w:rsid w:val="00F737AB"/>
    <w:rsid w:val="00F867DC"/>
    <w:rsid w:val="00F92438"/>
    <w:rsid w:val="00F93194"/>
    <w:rsid w:val="00FB535C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708A58"/>
  <w14:defaultImageDpi w14:val="0"/>
  <w15:docId w15:val="{4CA775D9-9C29-4556-AE6A-7C9CB5E6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F00"/>
    <w:pPr>
      <w:spacing w:after="0" w:line="240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729C"/>
    <w:pPr>
      <w:keepNext/>
      <w:spacing w:line="360" w:lineRule="auto"/>
      <w:outlineLvl w:val="0"/>
    </w:pPr>
    <w:rPr>
      <w:b/>
      <w:bCs/>
      <w:sz w:val="30"/>
      <w:szCs w:val="30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729C"/>
    <w:pPr>
      <w:keepNext/>
      <w:autoSpaceDE w:val="0"/>
      <w:autoSpaceDN w:val="0"/>
      <w:spacing w:line="360" w:lineRule="auto"/>
      <w:outlineLvl w:val="1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729C"/>
    <w:pPr>
      <w:keepNext/>
      <w:outlineLvl w:val="3"/>
    </w:pPr>
    <w:rPr>
      <w:rFonts w:ascii="Arial" w:hAnsi="Arial" w:cs="Arial"/>
      <w:b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Header">
    <w:name w:val="header"/>
    <w:basedOn w:val="Normal"/>
    <w:link w:val="Head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PageNumber">
    <w:name w:val="page number"/>
    <w:basedOn w:val="DefaultParagraphFont"/>
    <w:uiPriority w:val="99"/>
    <w:rsid w:val="00A80713"/>
    <w:rPr>
      <w:rFonts w:cs="Times New Roman"/>
    </w:rPr>
  </w:style>
  <w:style w:type="table" w:styleId="TableGrid">
    <w:name w:val="Table Grid"/>
    <w:basedOn w:val="TableNormal"/>
    <w:uiPriority w:val="99"/>
    <w:rsid w:val="006C0C12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97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basedOn w:val="DefaultParagraphFont"/>
    <w:uiPriority w:val="99"/>
    <w:rsid w:val="009E5D4D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D37385"/>
    <w:rPr>
      <w:rFonts w:cs="Times New Roman"/>
      <w:b/>
      <w:bCs/>
    </w:rPr>
  </w:style>
  <w:style w:type="table" w:customStyle="1" w:styleId="TableGrid1">
    <w:name w:val="Table Grid1"/>
    <w:basedOn w:val="TableNormal"/>
    <w:next w:val="TableGrid"/>
    <w:uiPriority w:val="59"/>
    <w:rsid w:val="005B110B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5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337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2005/2006</vt:lpstr>
    </vt:vector>
  </TitlesOfParts>
  <Company>Laurel Bank Surgery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2005/2006</dc:title>
  <dc:subject/>
  <dc:creator>Angela Baker</dc:creator>
  <cp:keywords/>
  <dc:description/>
  <cp:lastModifiedBy>BAKER, Angela (LAUREL BANK SURGERY - N81038)</cp:lastModifiedBy>
  <cp:revision>2</cp:revision>
  <cp:lastPrinted>2016-04-29T15:30:00Z</cp:lastPrinted>
  <dcterms:created xsi:type="dcterms:W3CDTF">2024-03-06T17:31:00Z</dcterms:created>
  <dcterms:modified xsi:type="dcterms:W3CDTF">2024-03-06T17:31:00Z</dcterms:modified>
</cp:coreProperties>
</file>